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5" w:rsidRPr="00D11249" w:rsidRDefault="002E3F55" w:rsidP="0029226C">
      <w:pPr>
        <w:tabs>
          <w:tab w:val="left" w:pos="246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 7 </w:t>
      </w:r>
      <w:r w:rsidRPr="00D11249">
        <w:rPr>
          <w:rFonts w:ascii="Times New Roman" w:hAnsi="Times New Roman" w:cs="Times New Roman"/>
        </w:rPr>
        <w:t>do SIWZ</w:t>
      </w:r>
    </w:p>
    <w:p w:rsidR="002E3F55" w:rsidRDefault="002E3F55" w:rsidP="00D11249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d</w:t>
      </w:r>
      <w:r w:rsidRPr="00D11249">
        <w:rPr>
          <w:rFonts w:ascii="Times New Roman" w:hAnsi="Times New Roman" w:cs="Times New Roman"/>
          <w:color w:val="FF0000"/>
          <w:u w:val="single"/>
        </w:rPr>
        <w:t>otyczy części nr</w:t>
      </w:r>
      <w:r>
        <w:rPr>
          <w:rFonts w:ascii="Times New Roman" w:hAnsi="Times New Roman" w:cs="Times New Roman"/>
          <w:color w:val="FF0000"/>
          <w:u w:val="single"/>
        </w:rPr>
        <w:t xml:space="preserve"> 2</w:t>
      </w:r>
    </w:p>
    <w:p w:rsidR="002E3F55" w:rsidRPr="00014B19" w:rsidRDefault="002E3F55" w:rsidP="00757B27">
      <w:pPr>
        <w:pStyle w:val="ListParagraph"/>
        <w:ind w:left="1080"/>
        <w:rPr>
          <w:rFonts w:ascii="Times New Roman" w:hAnsi="Times New Roman" w:cs="Times New Roman"/>
        </w:rPr>
      </w:pPr>
    </w:p>
    <w:p w:rsidR="002E3F55" w:rsidRDefault="002E3F55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3F55" w:rsidRPr="005F6E57" w:rsidRDefault="002E3F55" w:rsidP="00D26332">
      <w:pPr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 w:rsidRPr="005F6E57">
        <w:rPr>
          <w:rFonts w:ascii="Times New Roman" w:hAnsi="Times New Roman" w:cs="Times New Roman"/>
          <w:b/>
          <w:bCs/>
          <w:sz w:val="22"/>
          <w:szCs w:val="22"/>
          <w:u w:val="single"/>
        </w:rPr>
        <w:t>Formularz parametrów wymaganych</w:t>
      </w:r>
      <w:r w:rsidRPr="005F6E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E3F55" w:rsidRPr="005F6E57" w:rsidRDefault="002E3F5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040"/>
        <w:gridCol w:w="1440"/>
        <w:gridCol w:w="2700"/>
      </w:tblGrid>
      <w:tr w:rsidR="002E3F55" w:rsidRPr="005F6E57">
        <w:tc>
          <w:tcPr>
            <w:tcW w:w="630" w:type="dxa"/>
            <w:shd w:val="clear" w:color="auto" w:fill="CCFFFF"/>
            <w:vAlign w:val="center"/>
          </w:tcPr>
          <w:p w:rsidR="002E3F55" w:rsidRPr="005F6E57" w:rsidRDefault="002E3F5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040" w:type="dxa"/>
            <w:shd w:val="clear" w:color="auto" w:fill="CCFFFF"/>
            <w:vAlign w:val="center"/>
          </w:tcPr>
          <w:p w:rsidR="002E3F55" w:rsidRPr="005F6E57" w:rsidRDefault="002E3F5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wymagane bezwzględnie</w:t>
            </w:r>
          </w:p>
        </w:tc>
        <w:tc>
          <w:tcPr>
            <w:tcW w:w="1440" w:type="dxa"/>
            <w:shd w:val="clear" w:color="auto" w:fill="CCFFFF"/>
            <w:vAlign w:val="center"/>
          </w:tcPr>
          <w:p w:rsidR="002E3F55" w:rsidRPr="005F6E57" w:rsidRDefault="002E3F5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TAK/NIE  wpisać właściwe</w:t>
            </w:r>
          </w:p>
        </w:tc>
        <w:tc>
          <w:tcPr>
            <w:tcW w:w="2700" w:type="dxa"/>
            <w:shd w:val="clear" w:color="auto" w:fill="CCFFFF"/>
            <w:vAlign w:val="center"/>
          </w:tcPr>
          <w:p w:rsidR="002E3F55" w:rsidRPr="005F6E57" w:rsidRDefault="002E3F5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parametrów zaoferowanych</w:t>
            </w:r>
          </w:p>
        </w:tc>
      </w:tr>
      <w:tr w:rsidR="002E3F55" w:rsidRPr="005F6E57">
        <w:trPr>
          <w:trHeight w:val="834"/>
        </w:trPr>
        <w:tc>
          <w:tcPr>
            <w:tcW w:w="5670" w:type="dxa"/>
            <w:gridSpan w:val="2"/>
            <w:vAlign w:val="center"/>
          </w:tcPr>
          <w:p w:rsidR="002E3F55" w:rsidRPr="00E85E85" w:rsidRDefault="002E3F55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E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urządzenia, model, </w:t>
            </w:r>
          </w:p>
          <w:p w:rsidR="002E3F55" w:rsidRPr="00E85E85" w:rsidRDefault="002E3F55" w:rsidP="00317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E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producent, rok produkcji:</w:t>
            </w:r>
          </w:p>
        </w:tc>
        <w:tc>
          <w:tcPr>
            <w:tcW w:w="4140" w:type="dxa"/>
            <w:gridSpan w:val="2"/>
          </w:tcPr>
          <w:p w:rsidR="002E3F55" w:rsidRPr="005F6E57" w:rsidRDefault="002E3F55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:rsidR="002E3F55" w:rsidRPr="00E85E85" w:rsidRDefault="002E3F55" w:rsidP="00F96257">
            <w:pPr>
              <w:rPr>
                <w:rFonts w:ascii="Times New Roman" w:hAnsi="Times New Roman" w:cs="Times New Roman"/>
                <w:b/>
                <w:bCs/>
              </w:rPr>
            </w:pPr>
            <w:r w:rsidRPr="00E85E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MONITORY  PARAMETRÓW ŻYCIOWYCH kompatybilne z centralą monitorującą FX 3000C EMTEL, rok produkcji 2017 </w:t>
            </w: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2E3F55" w:rsidRPr="00E85E85" w:rsidRDefault="002E3F55" w:rsidP="00406915">
            <w:pPr>
              <w:pStyle w:val="western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Monitor o budowie modułowej w technologii wymiennych modułów tzn. monitor z wymiennym / przemiennym modułem parametrów przypinanym pomiędzy monitorami  podłączonych podczas pracy z automatyczną rekonfiguracją ekranu uwzględniającą pojawienie się nowych parametrów pomiarowych, przeznaczony dla noworodków</w:t>
            </w:r>
          </w:p>
          <w:p w:rsidR="002E3F55" w:rsidRPr="00E85E85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2E3F55" w:rsidRPr="00E85E85" w:rsidRDefault="002E3F55">
            <w:pPr>
              <w:pStyle w:val="western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Konwekcyjne chłodzenie monitora</w:t>
            </w: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0" w:type="dxa"/>
            <w:vAlign w:val="center"/>
          </w:tcPr>
          <w:p w:rsidR="002E3F55" w:rsidRPr="00E85E85" w:rsidRDefault="002E3F55" w:rsidP="00406915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Ekran dotykowy  LCD TFT o przekątnej min. 12” (obraz o rozdzielczości min. 1024 x 768 pikseli), do prezentacji minimum 6 krzywych jednocześnie.</w:t>
            </w:r>
          </w:p>
          <w:p w:rsidR="002E3F55" w:rsidRPr="00E85E85" w:rsidRDefault="002E3F55" w:rsidP="00406915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obudowa wyposażona w uchwyt ułatwiający przenoszenie. Mocowanie kardiomonitora do panelu </w:t>
            </w:r>
          </w:p>
          <w:p w:rsidR="002E3F55" w:rsidRPr="00E85E85" w:rsidRDefault="002E3F55" w:rsidP="00F962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0" w:type="dxa"/>
            <w:vAlign w:val="center"/>
          </w:tcPr>
          <w:p w:rsidR="002E3F55" w:rsidRPr="00E85E85" w:rsidRDefault="002E3F55" w:rsidP="00406915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Wyjście analogowe EKG, wyjście inwazyjnego pomiaru ciśnienia i synchronizacji defibrylatora</w:t>
            </w:r>
          </w:p>
          <w:p w:rsidR="002E3F55" w:rsidRPr="00E85E85" w:rsidRDefault="002E3F55" w:rsidP="00F962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0" w:type="dxa"/>
            <w:vAlign w:val="center"/>
          </w:tcPr>
          <w:p w:rsidR="002E3F55" w:rsidRPr="00E85E85" w:rsidRDefault="002E3F55" w:rsidP="00406915">
            <w:pPr>
              <w:pStyle w:val="western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Menu w języku polskim</w:t>
            </w:r>
          </w:p>
          <w:p w:rsidR="002E3F55" w:rsidRPr="00E85E85" w:rsidRDefault="002E3F55" w:rsidP="00F962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Kardiomonitor pracujący w sieci pozwalającej na podgląd ekranu innego dowolnego kardiomonitora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 Zaprogramowanie  min 30 różnych konfiguracji monitora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aga monitora maksymalnie 9,5  kg.,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W komplecie kabel EKG 3-żyłowy.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Wizualny wskaźnik alarmów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Zasilanie sieciowe do 230V/ 50Hz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Zasilanie z wewnętrznego akumulatora na 60  min. przy podstawowej konfiguracji. Graniczny wskaźnik naładowania akumulatora na ekranie  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Moduł ciśnienia nieinwazyjnego</w:t>
            </w:r>
          </w:p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ciśnienia tętniczego metodą oscylometryczną.</w:t>
            </w:r>
          </w:p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ręczny i automatyczny. Zakres pomiarowy :15- 260 mmHg. Maksymalne ciśnienie napełniania mankietu dla niemowląt: 150mmHg.</w:t>
            </w:r>
          </w:p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automatyczny z regulowanym interwałem w zakresie min. 1 - 240 min.</w:t>
            </w:r>
          </w:p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Pamięć w menu ciśnienia min. 15 ostatnich pomiarów.</w:t>
            </w:r>
          </w:p>
          <w:p w:rsidR="002E3F55" w:rsidRPr="00E85E85" w:rsidRDefault="002E3F55" w:rsidP="00525481">
            <w:pPr>
              <w:pStyle w:val="western"/>
              <w:spacing w:after="0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Prezentacja wartości: skurczowej, rozkurczowej oraz średniej. Rozpoczęcie pomiaru (cyklu pomiarowego) za pomocą jednego przycisku na ekranie lub module.</w:t>
            </w:r>
          </w:p>
          <w:p w:rsidR="002E3F55" w:rsidRPr="00E85E85" w:rsidRDefault="002E3F55" w:rsidP="00525481">
            <w:pPr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W komplecie przewód interfejsowy z szybkozłączką</w:t>
            </w: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Układy alarmowe najważniejszych parametrów.</w:t>
            </w:r>
          </w:p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Możliwość szybkiego ustawienia granic alarmowych.</w:t>
            </w:r>
          </w:p>
          <w:p w:rsidR="002E3F55" w:rsidRPr="00E85E85" w:rsidRDefault="002E3F55" w:rsidP="0052548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Alarmy na przynajmniej 3 poziomach ważności.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2E3F55" w:rsidRPr="00E85E85" w:rsidRDefault="002E3F55" w:rsidP="0095112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Możliwość kilkustopniowego wyciszania alarmów. 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40" w:type="dxa"/>
          </w:tcPr>
          <w:p w:rsidR="002E3F55" w:rsidRPr="00E85E85" w:rsidRDefault="002E3F55" w:rsidP="00951121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Trendy graficzne i tabelaryczne wszystkich parametrów min. 24godzinne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040" w:type="dxa"/>
          </w:tcPr>
          <w:p w:rsidR="002E3F55" w:rsidRPr="00E85E85" w:rsidRDefault="002E3F55" w:rsidP="00846EB8">
            <w:pPr>
              <w:tabs>
                <w:tab w:val="center" w:pos="4536"/>
                <w:tab w:val="right" w:pos="907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ardiomonitor z  pomiarem EKG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 xml:space="preserve"> jednoczesna prezentacja 6 odprowadzeń EKG przy rejestracji EKG z 3 elektrod oraz 7 odprowadzeń EKG z 5 elektrod oraz możliwość jednoczesnej prezentacji wszystkich 12 odprowadzeń EKG przy zastosowaniu odpowiedniego kabla pomiarowego z analizą arytmii jednocześnie z dwóch odprowadzeń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Możliwość pomiaru kapnografii w strumieniu bocznym. Zakres pomiaru CO2 MIN od 0 do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mmHg. Zakres pomiaru częstości oddechów min. 4 do 80 oddechów/ min.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Podstawowa analiza arytmii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częstości oddechu metodą impedancyjną w zakresie min. 4-120 odd/min. Prezentacja krzywej oddechowej i respiracji.</w:t>
            </w:r>
          </w:p>
          <w:p w:rsidR="002E3F55" w:rsidRPr="00E85E85" w:rsidRDefault="002E3F55" w:rsidP="0094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before="119"/>
              <w:ind w:right="142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Możliwość wyboru Sp02 jako źródła częstości rytmu serca.</w:t>
            </w:r>
          </w:p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40" w:type="dxa"/>
          </w:tcPr>
          <w:p w:rsidR="002E3F55" w:rsidRPr="00E85E85" w:rsidRDefault="002E3F55">
            <w:pPr>
              <w:pStyle w:val="western"/>
              <w:spacing w:before="119" w:beforeAutospacing="0"/>
              <w:ind w:right="142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saturacji w zakresie min. od 1- 100% w technologii Nellcor. Prezentacja krzywej pleztymograficznej i %Sp02. Modulacja dźwięku przy zmianie wartości %Sp02. W komplecie kabel główny i czujnik dla noworodków. Możliwość użycia dodatkowego źródła sygnału SP02 z wyświetleniem obydwu wartości na ekranie kardiomonitora.</w:t>
            </w: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 w:rsidTr="00283580">
        <w:trPr>
          <w:trHeight w:val="1724"/>
        </w:trPr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Pomiar temperatury, dwa tory pomiarowe. Prezentacja 3 wartości temperatury: T1,T2, delta T. Możliwość ustawienia etykiety temperatury wg. miejsca pomiaru – tym wypisanie własnych nazw etykiet. W komplecie czujnik temperatury powierzchniowej i temperatury głębokiej.</w:t>
            </w:r>
          </w:p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E85E85" w:rsidRDefault="002E3F55" w:rsidP="00F96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40" w:type="dxa"/>
          </w:tcPr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omiar ciśnienia metodą inwazyjną (krwawą): min. 4 kanały pomiarowe. Pomiar ciśnieni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inwazyjnego w zakresie min. -4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0 do 320 mmHg z określeniem i nazwaniem miejsca pomiaru ciśnienia AOP, CVP.  Zapis  krzywej w archiwum bez kontrowanej wentylacji  kursora krzywej inwazyjnego pomiaru ciśnienia krzywa z możliwością zapisania i wyświetlania do 10 punktów pomiarowych i bez możliwość pomiaru parametrów PPV i SPV automatycznie z krzywej ciśnienia</w:t>
            </w:r>
          </w:p>
          <w:p w:rsidR="002E3F55" w:rsidRPr="00E85E85" w:rsidRDefault="002E3F55" w:rsidP="00043E23">
            <w:pPr>
              <w:pStyle w:val="western"/>
              <w:spacing w:before="119" w:beforeAutospacing="0" w:after="119" w:line="240" w:lineRule="auto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3F55" w:rsidRPr="005F6E57" w:rsidRDefault="002E3F55" w:rsidP="00F96257">
            <w:pPr>
              <w:rPr>
                <w:rFonts w:ascii="Times New Roman" w:hAnsi="Times New Roman" w:cs="Times New Roman"/>
              </w:rPr>
            </w:pPr>
          </w:p>
        </w:tc>
      </w:tr>
    </w:tbl>
    <w:p w:rsidR="002E3F55" w:rsidRPr="005F6E57" w:rsidRDefault="002E3F55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675A30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  <w:r w:rsidRPr="005F6E57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2E3F55" w:rsidRPr="005F6E57" w:rsidRDefault="002E3F55" w:rsidP="00675A30">
      <w:pPr>
        <w:tabs>
          <w:tab w:val="left" w:pos="3300"/>
        </w:tabs>
        <w:ind w:firstLine="4500"/>
        <w:rPr>
          <w:rFonts w:ascii="Times New Roman" w:hAnsi="Times New Roman" w:cs="Times New Roman"/>
          <w:sz w:val="22"/>
          <w:szCs w:val="22"/>
        </w:rPr>
      </w:pPr>
      <w:r w:rsidRPr="005F6E5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F6E57">
        <w:rPr>
          <w:rFonts w:ascii="Times New Roman" w:hAnsi="Times New Roman" w:cs="Times New Roman"/>
          <w:sz w:val="22"/>
          <w:szCs w:val="22"/>
        </w:rPr>
        <w:tab/>
        <w:t>data i podpis Wykonawcy</w:t>
      </w:r>
    </w:p>
    <w:p w:rsidR="002E3F55" w:rsidRPr="005F6E57" w:rsidRDefault="002E3F55">
      <w:pPr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>
      <w:pPr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>
      <w:pPr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131587">
      <w:pPr>
        <w:pStyle w:val="ListParagraph"/>
        <w:ind w:left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E3F55" w:rsidRPr="005F6E57" w:rsidRDefault="002E3F55" w:rsidP="00CB4720">
      <w:pPr>
        <w:pStyle w:val="ListParagrap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F6E57">
        <w:rPr>
          <w:rFonts w:ascii="Times New Roman" w:hAnsi="Times New Roman" w:cs="Times New Roman"/>
          <w:b/>
          <w:bCs/>
          <w:sz w:val="22"/>
          <w:szCs w:val="22"/>
          <w:u w:val="single"/>
        </w:rPr>
        <w:t>Formularz parametrów ocenianych</w:t>
      </w:r>
    </w:p>
    <w:p w:rsidR="002E3F55" w:rsidRPr="005F6E57" w:rsidRDefault="002E3F55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18"/>
        <w:gridCol w:w="3222"/>
      </w:tblGrid>
      <w:tr w:rsidR="002E3F55" w:rsidRPr="005F6E57">
        <w:tc>
          <w:tcPr>
            <w:tcW w:w="630" w:type="dxa"/>
            <w:shd w:val="clear" w:color="auto" w:fill="CCFFFF"/>
            <w:vAlign w:val="center"/>
          </w:tcPr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18" w:type="dxa"/>
            <w:shd w:val="clear" w:color="auto" w:fill="CCFFFF"/>
            <w:vAlign w:val="center"/>
          </w:tcPr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Parametry podlegające ocenie </w:t>
            </w:r>
          </w:p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techniczno - użytkowej</w:t>
            </w:r>
          </w:p>
        </w:tc>
        <w:tc>
          <w:tcPr>
            <w:tcW w:w="3222" w:type="dxa"/>
            <w:shd w:val="clear" w:color="auto" w:fill="CCFFFF"/>
            <w:vAlign w:val="center"/>
          </w:tcPr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E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parametrów oferowanych</w:t>
            </w: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</w:rPr>
            </w:pP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8" w:type="dxa"/>
          </w:tcPr>
          <w:p w:rsidR="002E3F55" w:rsidRPr="005F6E57" w:rsidRDefault="002E3F55" w:rsidP="00FE20ED">
            <w:pPr>
              <w:pStyle w:val="western"/>
              <w:spacing w:after="0" w:line="240" w:lineRule="auto"/>
              <w:rPr>
                <w:rFonts w:ascii="Times New Roman" w:hAnsi="Times New Roman" w:cs="Times New Roman"/>
              </w:rPr>
            </w:pP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możliwość przeglądania pełnego archiwum danych tzw. "full disclosure" co najmniej z 24 godzin</w:t>
            </w:r>
            <w:r w:rsidRPr="00E85E85">
              <w:rPr>
                <w:rFonts w:ascii="Times New Roman" w:hAnsi="Times New Roman" w:cs="Times New Roman"/>
                <w:sz w:val="22"/>
                <w:szCs w:val="22"/>
              </w:rPr>
              <w:t>. tzn. jednoczesny zapis wszystkich mierzonych parametrów graficznych i tabelarycznych z min. 24 godzin.</w:t>
            </w:r>
            <w:r w:rsidRPr="0099077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2E3F55" w:rsidRPr="005F6E57" w:rsidRDefault="002E3F55" w:rsidP="009430C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2E3F55" w:rsidRPr="005F6E57" w:rsidRDefault="002E3F55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24-50 godzin – 1 pkt</w:t>
            </w:r>
          </w:p>
          <w:p w:rsidR="002E3F55" w:rsidRPr="005F6E57" w:rsidRDefault="002E3F55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51-100 godz. – 3 pkt</w:t>
            </w:r>
          </w:p>
          <w:p w:rsidR="002E3F55" w:rsidRPr="005F6E57" w:rsidRDefault="002E3F55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w. 100 godz.  – 5 pkt</w:t>
            </w:r>
          </w:p>
        </w:tc>
      </w:tr>
      <w:tr w:rsidR="002E3F55" w:rsidRPr="005F6E57">
        <w:tc>
          <w:tcPr>
            <w:tcW w:w="630" w:type="dxa"/>
            <w:vAlign w:val="center"/>
          </w:tcPr>
          <w:p w:rsidR="002E3F55" w:rsidRPr="005F6E57" w:rsidRDefault="002E3F55" w:rsidP="009430C2">
            <w:pPr>
              <w:jc w:val="center"/>
              <w:rPr>
                <w:rFonts w:ascii="Times New Roman" w:hAnsi="Times New Roman" w:cs="Times New Roman"/>
              </w:rPr>
            </w:pP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8" w:type="dxa"/>
          </w:tcPr>
          <w:p w:rsidR="002E3F55" w:rsidRPr="005F6E57" w:rsidRDefault="002E3F55" w:rsidP="009430C2">
            <w:pPr>
              <w:spacing w:before="40" w:after="40"/>
              <w:rPr>
                <w:rFonts w:ascii="Times New Roman" w:hAnsi="Times New Roman" w:cs="Times New Roman"/>
              </w:rPr>
            </w:pP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Przekątna ekranu kardiomonitora</w:t>
            </w:r>
          </w:p>
        </w:tc>
        <w:tc>
          <w:tcPr>
            <w:tcW w:w="3222" w:type="dxa"/>
          </w:tcPr>
          <w:p w:rsidR="002E3F55" w:rsidRPr="005F6E57" w:rsidRDefault="002E3F55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12-15” – 1 pkt</w:t>
            </w:r>
          </w:p>
          <w:p w:rsidR="002E3F55" w:rsidRPr="005F6E57" w:rsidRDefault="002E3F55" w:rsidP="009430C2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AB6F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F6E57">
              <w:rPr>
                <w:rFonts w:ascii="Times New Roman" w:hAnsi="Times New Roman" w:cs="Times New Roman"/>
                <w:sz w:val="22"/>
                <w:szCs w:val="22"/>
              </w:rPr>
              <w:t>ow. 15” – 5 pkt</w:t>
            </w:r>
          </w:p>
        </w:tc>
      </w:tr>
    </w:tbl>
    <w:p w:rsidR="002E3F55" w:rsidRPr="005F6E57" w:rsidRDefault="002E3F55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CD0F94">
      <w:pPr>
        <w:shd w:val="clear" w:color="auto" w:fill="FFFFFF"/>
        <w:spacing w:line="216" w:lineRule="exact"/>
        <w:ind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9F3531">
      <w:pPr>
        <w:pStyle w:val="ListParagraph"/>
        <w:shd w:val="clear" w:color="auto" w:fill="FFFFFF"/>
        <w:spacing w:line="216" w:lineRule="exact"/>
        <w:ind w:left="0" w:right="14"/>
        <w:jc w:val="both"/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CF4415">
      <w:pPr>
        <w:ind w:firstLine="4500"/>
        <w:jc w:val="center"/>
        <w:rPr>
          <w:rFonts w:ascii="Times New Roman" w:hAnsi="Times New Roman" w:cs="Times New Roman"/>
          <w:sz w:val="22"/>
          <w:szCs w:val="22"/>
        </w:rPr>
      </w:pPr>
      <w:r w:rsidRPr="005F6E57">
        <w:rPr>
          <w:rFonts w:ascii="Times New Roman" w:hAnsi="Times New Roman" w:cs="Times New Roman"/>
          <w:sz w:val="22"/>
          <w:szCs w:val="22"/>
        </w:rPr>
        <w:t xml:space="preserve">    ……………………………………</w:t>
      </w:r>
    </w:p>
    <w:p w:rsidR="002E3F55" w:rsidRPr="005F6E57" w:rsidRDefault="002E3F55" w:rsidP="00C83615">
      <w:pPr>
        <w:tabs>
          <w:tab w:val="left" w:pos="3300"/>
        </w:tabs>
        <w:ind w:firstLine="4500"/>
        <w:rPr>
          <w:rFonts w:ascii="Times New Roman" w:hAnsi="Times New Roman" w:cs="Times New Roman"/>
          <w:sz w:val="22"/>
          <w:szCs w:val="22"/>
        </w:rPr>
        <w:sectPr w:rsidR="002E3F55" w:rsidRPr="005F6E57" w:rsidSect="00014B19">
          <w:headerReference w:type="default" r:id="rId7"/>
          <w:pgSz w:w="11906" w:h="16838"/>
          <w:pgMar w:top="1079" w:right="1417" w:bottom="1417" w:left="1417" w:header="0" w:footer="0" w:gutter="0"/>
          <w:cols w:space="708"/>
          <w:formProt w:val="0"/>
          <w:docGrid w:linePitch="360"/>
        </w:sectPr>
      </w:pPr>
      <w:r w:rsidRPr="005F6E5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F6E57">
        <w:rPr>
          <w:rFonts w:ascii="Times New Roman" w:hAnsi="Times New Roman" w:cs="Times New Roman"/>
          <w:sz w:val="22"/>
          <w:szCs w:val="22"/>
        </w:rPr>
        <w:tab/>
        <w:t>data i podpis Wykonawcy</w:t>
      </w:r>
    </w:p>
    <w:p w:rsidR="002E3F55" w:rsidRPr="005F6E57" w:rsidRDefault="002E3F55" w:rsidP="000374CF">
      <w:pPr>
        <w:tabs>
          <w:tab w:val="left" w:pos="6000"/>
        </w:tabs>
        <w:rPr>
          <w:rFonts w:ascii="Times New Roman" w:hAnsi="Times New Roman" w:cs="Times New Roman"/>
          <w:sz w:val="22"/>
          <w:szCs w:val="22"/>
        </w:rPr>
      </w:pPr>
    </w:p>
    <w:p w:rsidR="002E3F55" w:rsidRPr="005F6E57" w:rsidRDefault="002E3F55" w:rsidP="000374CF">
      <w:pPr>
        <w:rPr>
          <w:rFonts w:ascii="Times New Roman" w:hAnsi="Times New Roman" w:cs="Times New Roman"/>
          <w:sz w:val="22"/>
          <w:szCs w:val="22"/>
        </w:rPr>
      </w:pPr>
    </w:p>
    <w:p w:rsidR="002E3F55" w:rsidRPr="000374CF" w:rsidRDefault="002E3F55" w:rsidP="000374CF">
      <w:pPr>
        <w:rPr>
          <w:rFonts w:cs="Times New Roman"/>
        </w:rPr>
        <w:sectPr w:rsidR="002E3F55" w:rsidRPr="000374CF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2E3F55" w:rsidRDefault="002E3F55" w:rsidP="00033B62">
      <w:pPr>
        <w:jc w:val="both"/>
        <w:rPr>
          <w:rFonts w:cs="Times New Roman"/>
        </w:rPr>
      </w:pPr>
    </w:p>
    <w:sectPr w:rsidR="002E3F55" w:rsidSect="00163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55" w:rsidRDefault="002E3F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F55" w:rsidRDefault="002E3F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55" w:rsidRDefault="002E3F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F55" w:rsidRDefault="002E3F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55" w:rsidRDefault="002E3F55">
    <w:pPr>
      <w:pStyle w:val="Header"/>
      <w:rPr>
        <w:rFonts w:cs="Times New Roman"/>
      </w:rPr>
    </w:pPr>
  </w:p>
  <w:p w:rsidR="002E3F55" w:rsidRDefault="002E3F55">
    <w:pPr>
      <w:pStyle w:val="Header"/>
      <w:rPr>
        <w:rFonts w:cs="Times New Roman"/>
      </w:rPr>
    </w:pPr>
    <w:r>
      <w:t>FORMULARZ PARAMETRÓW WYMAGANYCH I OCENIANYCH DLA  MONITORÓW PARAMETRÓW ŻYCIOWYCH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9"/>
    <w:multiLevelType w:val="singleLevel"/>
    <w:tmpl w:val="00000009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6CD6C4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EC48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8358B5"/>
    <w:multiLevelType w:val="hybridMultilevel"/>
    <w:tmpl w:val="7CFAEAD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9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14B19"/>
    <w:rsid w:val="00032B21"/>
    <w:rsid w:val="00033B62"/>
    <w:rsid w:val="0003416B"/>
    <w:rsid w:val="000374CF"/>
    <w:rsid w:val="00043E23"/>
    <w:rsid w:val="000560C0"/>
    <w:rsid w:val="00071E3F"/>
    <w:rsid w:val="000736C8"/>
    <w:rsid w:val="000851E5"/>
    <w:rsid w:val="00095F8B"/>
    <w:rsid w:val="00097446"/>
    <w:rsid w:val="000A25B7"/>
    <w:rsid w:val="000A3374"/>
    <w:rsid w:val="000B4370"/>
    <w:rsid w:val="00102DE7"/>
    <w:rsid w:val="00104BA6"/>
    <w:rsid w:val="00131587"/>
    <w:rsid w:val="00137C11"/>
    <w:rsid w:val="001521D1"/>
    <w:rsid w:val="00154AAF"/>
    <w:rsid w:val="001554C1"/>
    <w:rsid w:val="00155F06"/>
    <w:rsid w:val="00163070"/>
    <w:rsid w:val="00164E34"/>
    <w:rsid w:val="00167359"/>
    <w:rsid w:val="00176B34"/>
    <w:rsid w:val="00180FD0"/>
    <w:rsid w:val="00186C91"/>
    <w:rsid w:val="001901C1"/>
    <w:rsid w:val="001C3470"/>
    <w:rsid w:val="001E35A5"/>
    <w:rsid w:val="001F5810"/>
    <w:rsid w:val="0020250E"/>
    <w:rsid w:val="00224506"/>
    <w:rsid w:val="00226B0C"/>
    <w:rsid w:val="00236604"/>
    <w:rsid w:val="0024085E"/>
    <w:rsid w:val="00240EB7"/>
    <w:rsid w:val="00256F42"/>
    <w:rsid w:val="0026118E"/>
    <w:rsid w:val="00283580"/>
    <w:rsid w:val="00283652"/>
    <w:rsid w:val="0029226C"/>
    <w:rsid w:val="002A627E"/>
    <w:rsid w:val="002E3F55"/>
    <w:rsid w:val="00311EC7"/>
    <w:rsid w:val="00313969"/>
    <w:rsid w:val="00317B41"/>
    <w:rsid w:val="00360D06"/>
    <w:rsid w:val="003764C3"/>
    <w:rsid w:val="003B0BB4"/>
    <w:rsid w:val="003B1004"/>
    <w:rsid w:val="003B6236"/>
    <w:rsid w:val="003C3B9E"/>
    <w:rsid w:val="003D42C5"/>
    <w:rsid w:val="00406915"/>
    <w:rsid w:val="00455DBF"/>
    <w:rsid w:val="00464FFF"/>
    <w:rsid w:val="00475BF2"/>
    <w:rsid w:val="00482A75"/>
    <w:rsid w:val="004A4D37"/>
    <w:rsid w:val="004A6185"/>
    <w:rsid w:val="004C7137"/>
    <w:rsid w:val="004E7809"/>
    <w:rsid w:val="004F230B"/>
    <w:rsid w:val="004F6924"/>
    <w:rsid w:val="005100D3"/>
    <w:rsid w:val="00523F10"/>
    <w:rsid w:val="00525481"/>
    <w:rsid w:val="005410A9"/>
    <w:rsid w:val="0054195F"/>
    <w:rsid w:val="0055379A"/>
    <w:rsid w:val="00572A0E"/>
    <w:rsid w:val="00576198"/>
    <w:rsid w:val="005C54CE"/>
    <w:rsid w:val="005F6E57"/>
    <w:rsid w:val="00600496"/>
    <w:rsid w:val="00603899"/>
    <w:rsid w:val="00612E7C"/>
    <w:rsid w:val="0064238B"/>
    <w:rsid w:val="006467B0"/>
    <w:rsid w:val="00662EE9"/>
    <w:rsid w:val="00675A30"/>
    <w:rsid w:val="00675F92"/>
    <w:rsid w:val="006B6660"/>
    <w:rsid w:val="006C3B52"/>
    <w:rsid w:val="006E3BFF"/>
    <w:rsid w:val="006F6F65"/>
    <w:rsid w:val="0074497C"/>
    <w:rsid w:val="007572CB"/>
    <w:rsid w:val="00757345"/>
    <w:rsid w:val="00757B27"/>
    <w:rsid w:val="00760B61"/>
    <w:rsid w:val="0076462E"/>
    <w:rsid w:val="00765D18"/>
    <w:rsid w:val="0077034C"/>
    <w:rsid w:val="00770761"/>
    <w:rsid w:val="00770DDD"/>
    <w:rsid w:val="00774890"/>
    <w:rsid w:val="00791404"/>
    <w:rsid w:val="007A4552"/>
    <w:rsid w:val="007B4B0B"/>
    <w:rsid w:val="007B7E29"/>
    <w:rsid w:val="007C66A1"/>
    <w:rsid w:val="007D13FC"/>
    <w:rsid w:val="007D6931"/>
    <w:rsid w:val="007E2F74"/>
    <w:rsid w:val="007F04F5"/>
    <w:rsid w:val="007F3875"/>
    <w:rsid w:val="0081730F"/>
    <w:rsid w:val="00822A3B"/>
    <w:rsid w:val="008408EC"/>
    <w:rsid w:val="0084453F"/>
    <w:rsid w:val="00846EB8"/>
    <w:rsid w:val="0085355E"/>
    <w:rsid w:val="00870F6D"/>
    <w:rsid w:val="0087256A"/>
    <w:rsid w:val="00881E74"/>
    <w:rsid w:val="008A5203"/>
    <w:rsid w:val="008C798C"/>
    <w:rsid w:val="008D17DF"/>
    <w:rsid w:val="009125AA"/>
    <w:rsid w:val="00937E99"/>
    <w:rsid w:val="009430C2"/>
    <w:rsid w:val="00943E10"/>
    <w:rsid w:val="00951121"/>
    <w:rsid w:val="009547EF"/>
    <w:rsid w:val="00980764"/>
    <w:rsid w:val="0098749B"/>
    <w:rsid w:val="00990773"/>
    <w:rsid w:val="009B52D3"/>
    <w:rsid w:val="009C01EC"/>
    <w:rsid w:val="009F0DD3"/>
    <w:rsid w:val="009F3531"/>
    <w:rsid w:val="00A0666F"/>
    <w:rsid w:val="00A13F30"/>
    <w:rsid w:val="00A535BB"/>
    <w:rsid w:val="00A5691D"/>
    <w:rsid w:val="00A903C9"/>
    <w:rsid w:val="00AB6F3F"/>
    <w:rsid w:val="00AD029A"/>
    <w:rsid w:val="00AD0967"/>
    <w:rsid w:val="00AD2C85"/>
    <w:rsid w:val="00AE428C"/>
    <w:rsid w:val="00B038E4"/>
    <w:rsid w:val="00B30EFA"/>
    <w:rsid w:val="00B3403B"/>
    <w:rsid w:val="00BA7040"/>
    <w:rsid w:val="00BA7C32"/>
    <w:rsid w:val="00BB5AE1"/>
    <w:rsid w:val="00BC6D91"/>
    <w:rsid w:val="00BD3D72"/>
    <w:rsid w:val="00BD6E1F"/>
    <w:rsid w:val="00BD7074"/>
    <w:rsid w:val="00C01170"/>
    <w:rsid w:val="00C228B3"/>
    <w:rsid w:val="00C24EC6"/>
    <w:rsid w:val="00C51E80"/>
    <w:rsid w:val="00C53347"/>
    <w:rsid w:val="00C81430"/>
    <w:rsid w:val="00C83615"/>
    <w:rsid w:val="00CB4720"/>
    <w:rsid w:val="00CD0F94"/>
    <w:rsid w:val="00CE5229"/>
    <w:rsid w:val="00CF4415"/>
    <w:rsid w:val="00D04C6E"/>
    <w:rsid w:val="00D11249"/>
    <w:rsid w:val="00D213E7"/>
    <w:rsid w:val="00D26332"/>
    <w:rsid w:val="00D77B84"/>
    <w:rsid w:val="00D87195"/>
    <w:rsid w:val="00D97E29"/>
    <w:rsid w:val="00DA2ACE"/>
    <w:rsid w:val="00DA31D3"/>
    <w:rsid w:val="00DE6285"/>
    <w:rsid w:val="00E10624"/>
    <w:rsid w:val="00E62C89"/>
    <w:rsid w:val="00E64FE5"/>
    <w:rsid w:val="00E66BFF"/>
    <w:rsid w:val="00E805F8"/>
    <w:rsid w:val="00E85E85"/>
    <w:rsid w:val="00E979C8"/>
    <w:rsid w:val="00EC21C0"/>
    <w:rsid w:val="00EF1DF6"/>
    <w:rsid w:val="00EF7929"/>
    <w:rsid w:val="00F07630"/>
    <w:rsid w:val="00F17F69"/>
    <w:rsid w:val="00F271B2"/>
    <w:rsid w:val="00F40834"/>
    <w:rsid w:val="00F4272E"/>
    <w:rsid w:val="00F5042A"/>
    <w:rsid w:val="00F76898"/>
    <w:rsid w:val="00F96257"/>
    <w:rsid w:val="00FC0539"/>
    <w:rsid w:val="00FD1A78"/>
    <w:rsid w:val="00FE20ED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3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3E7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213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A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809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3B0BB4"/>
    <w:pPr>
      <w:spacing w:line="288" w:lineRule="auto"/>
      <w:ind w:left="55"/>
      <w:jc w:val="both"/>
    </w:pPr>
    <w:rPr>
      <w:rFonts w:ascii="Century Gothic" w:hAnsi="Century Gothic" w:cs="Century Gothic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7E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B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B0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B0B"/>
    <w:rPr>
      <w:lang w:val="pl-PL" w:eastAsia="pl-PL"/>
    </w:rPr>
  </w:style>
  <w:style w:type="paragraph" w:customStyle="1" w:styleId="western">
    <w:name w:val="western"/>
    <w:basedOn w:val="Normal"/>
    <w:uiPriority w:val="99"/>
    <w:rsid w:val="007D6931"/>
    <w:pPr>
      <w:spacing w:before="100" w:beforeAutospacing="1" w:after="142" w:line="288" w:lineRule="auto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1"/>
    <w:uiPriority w:val="99"/>
    <w:rsid w:val="00846EB8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EB8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6</Pages>
  <Words>684</Words>
  <Characters>4108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Janusz Pieczynski</dc:creator>
  <cp:keywords/>
  <dc:description/>
  <cp:lastModifiedBy>wiskam</cp:lastModifiedBy>
  <cp:revision>13</cp:revision>
  <cp:lastPrinted>2017-10-20T08:53:00Z</cp:lastPrinted>
  <dcterms:created xsi:type="dcterms:W3CDTF">2017-10-20T09:36:00Z</dcterms:created>
  <dcterms:modified xsi:type="dcterms:W3CDTF">2017-12-05T08:13:00Z</dcterms:modified>
</cp:coreProperties>
</file>